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June 3, 2026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SPECIAL SPEAKER – MATT TALLMAN this Sunday.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this Sunday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WORSHIP AND PRAYER NIGHT – Friday, June 12th, 6:00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JUNE’S MONTHLY EMPHASIS: Sock drive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June 7, 2026 –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Special Speaker, Matt Tallman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(6/7– 6/13)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WORSHIP AND PRAYER NIGHT – Friday, June 12th, 6:00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(6/7–6/13)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Anniversaries – Daniel &amp; Christine Ferry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Rainie Pendergrass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BREAKFAST, Saturday, June 20th at 7:30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BABY SHOWER for Mauri Marsh, Saturday, June 20th, at 1:00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FATHER’S DAY, Sunday, June 21st.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PLANNING MEETING, Wednesday, June 24th, Noon, Lunch Provided.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5 DAY CLUB, July 6th – 10th, 1:00 PM – 2:30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3</Pages>
  <Words>524</Words>
  <Characters>2394</Characters>
  <CharactersWithSpaces>3133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2026-06-04T15:02:15Z</dcterms:created>
  <dc:creator/>
  <dc:description/>
  <dc:language>en-US</dc:language>
  <cp:lastModifiedBy/>
  <dcterms:modified xsi:type="dcterms:W3CDTF">2026-06-04T15:03:06Z</dcterms:modified>
  <cp:revision>1</cp:revision>
  <dc:subject/>
  <dc:title/>
</cp:coreProperties>
</file>